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E4B9" w14:textId="77777777" w:rsidR="00F50A5E" w:rsidRDefault="00F50A5E" w:rsidP="00A41E16">
      <w:pPr>
        <w:jc w:val="center"/>
        <w:rPr>
          <w:rFonts w:ascii="Arial" w:hAnsi="Arial" w:cs="Arial"/>
          <w:b/>
          <w:color w:val="1F4E79" w:themeColor="accent1" w:themeShade="80"/>
          <w:sz w:val="22"/>
        </w:rPr>
      </w:pPr>
      <w:bookmarkStart w:id="0" w:name="_GoBack"/>
      <w:bookmarkEnd w:id="0"/>
    </w:p>
    <w:p w14:paraId="1D84703A" w14:textId="77777777" w:rsidR="00F420CF" w:rsidRPr="00A41E16" w:rsidRDefault="00675435" w:rsidP="00A41E16">
      <w:pPr>
        <w:jc w:val="center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b/>
          <w:color w:val="1F4E79" w:themeColor="accent1" w:themeShade="80"/>
          <w:sz w:val="22"/>
        </w:rPr>
        <w:t>Dotazy obcí k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> dopadům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> krizov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 xml:space="preserve">ého 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 xml:space="preserve">opatřením vlády 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br/>
        <w:t>ze dne 16. 3. 2020, č. </w:t>
      </w:r>
      <w:r w:rsidRPr="00A41E16">
        <w:rPr>
          <w:rFonts w:ascii="Arial" w:hAnsi="Arial" w:cs="Arial"/>
          <w:b/>
          <w:color w:val="1F4E79" w:themeColor="accent1" w:themeShade="80"/>
          <w:sz w:val="22"/>
        </w:rPr>
        <w:t>85/2020 Sb.</w:t>
      </w:r>
      <w:r w:rsidR="00EE246D" w:rsidRPr="00A41E16">
        <w:rPr>
          <w:rFonts w:ascii="Arial" w:hAnsi="Arial" w:cs="Arial"/>
          <w:b/>
          <w:color w:val="1F4E79" w:themeColor="accent1" w:themeShade="80"/>
          <w:sz w:val="22"/>
        </w:rPr>
        <w:t>, o omezení volného pohybu osob, na činnost obecních orgánů</w:t>
      </w:r>
    </w:p>
    <w:p w14:paraId="7CD22926" w14:textId="77777777" w:rsidR="00EE246D" w:rsidRPr="00A41E16" w:rsidRDefault="00EE246D" w:rsidP="00A41E16">
      <w:pPr>
        <w:rPr>
          <w:rFonts w:ascii="Arial" w:hAnsi="Arial" w:cs="Arial"/>
          <w:b/>
          <w:sz w:val="22"/>
        </w:rPr>
      </w:pPr>
    </w:p>
    <w:p w14:paraId="25818CF8" w14:textId="77777777" w:rsidR="00EE246D" w:rsidRPr="00A41E16" w:rsidRDefault="00EE246D" w:rsidP="00A41E16">
      <w:pPr>
        <w:rPr>
          <w:rFonts w:ascii="Arial" w:hAnsi="Arial" w:cs="Arial"/>
          <w:b/>
          <w:sz w:val="22"/>
        </w:rPr>
      </w:pPr>
    </w:p>
    <w:p w14:paraId="7609CACD" w14:textId="77777777"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>U</w:t>
      </w:r>
      <w:r w:rsidRPr="00A41E16">
        <w:rPr>
          <w:rStyle w:val="bold"/>
          <w:rFonts w:ascii="Arial" w:hAnsi="Arial" w:cs="Arial"/>
          <w:sz w:val="22"/>
        </w:rPr>
        <w:t xml:space="preserve">snesením č. 215 ze dne 15. 3. 2020 rozhodla vláda o přijetí krizového opatření ve smyslu § 5 písm. c) a § 6 odst. 1 písm. b) zákona č. </w:t>
      </w:r>
      <w:r w:rsidRPr="00A41E16">
        <w:rPr>
          <w:rFonts w:ascii="Arial" w:hAnsi="Arial" w:cs="Arial"/>
          <w:sz w:val="22"/>
        </w:rPr>
        <w:t xml:space="preserve">240/2000 Sb., o krizovém řízení a o změně některých zákonů (krizový zákon), ve znění pozdějších předpisů. Tímto opatřením byl </w:t>
      </w:r>
      <w:r w:rsidRPr="00A41E16">
        <w:rPr>
          <w:rFonts w:ascii="Arial" w:hAnsi="Arial" w:cs="Arial"/>
          <w:b/>
          <w:sz w:val="22"/>
        </w:rPr>
        <w:t>s účinností od 16. 3. 2020 od 0:00 do 24. 3. 2020 do 6:00 zakázán volný pohyb osob na území České republiky</w:t>
      </w:r>
      <w:r w:rsidRPr="00A41E16">
        <w:rPr>
          <w:rFonts w:ascii="Arial" w:hAnsi="Arial" w:cs="Arial"/>
          <w:sz w:val="22"/>
        </w:rPr>
        <w:t xml:space="preserve">. </w:t>
      </w:r>
      <w:r w:rsidRPr="00A41E16">
        <w:rPr>
          <w:rFonts w:ascii="Arial" w:hAnsi="Arial" w:cs="Arial"/>
          <w:b/>
          <w:sz w:val="22"/>
        </w:rPr>
        <w:t xml:space="preserve">Z tohoto zákazu stanovila vláda určité taxativní výjimky výslovně zmíněné v dotčeném usnesení. </w:t>
      </w:r>
      <w:r w:rsidRPr="00A41E16">
        <w:rPr>
          <w:rFonts w:ascii="Arial" w:hAnsi="Arial" w:cs="Arial"/>
          <w:sz w:val="22"/>
        </w:rPr>
        <w:t>Usnesení bylo zveřejněno ve Sbírce zákonů pod č. 85/2020 Sb.</w:t>
      </w:r>
      <w:r w:rsidRPr="00A41E16">
        <w:rPr>
          <w:rStyle w:val="Znakapoznpodarou"/>
          <w:rFonts w:ascii="Arial" w:hAnsi="Arial" w:cs="Arial"/>
          <w:sz w:val="22"/>
        </w:rPr>
        <w:footnoteReference w:id="1"/>
      </w:r>
    </w:p>
    <w:p w14:paraId="70B609F7" w14:textId="77777777" w:rsidR="00EE246D" w:rsidRPr="00A41E16" w:rsidRDefault="00EE246D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14:paraId="12A92D5D" w14:textId="77777777"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 xml:space="preserve">Za účelem aplikace uvedeného usnesení vlády v podmínkách obcí vydalo Ministerstvo vnitra dne 16. 3. 2020 pokyn pro obce týkající se možností konání zasedání zastupitelstva v době platnosti uvedeného zákazu volného pohybu osob. Tento pokyn je zveřejněn na internetové stránce ministerstva </w:t>
      </w:r>
      <w:hyperlink r:id="rId8" w:history="1">
        <w:r w:rsidRPr="00A41E16">
          <w:rPr>
            <w:rStyle w:val="Hypertextovodkaz"/>
            <w:rFonts w:ascii="Arial" w:hAnsi="Arial" w:cs="Arial"/>
            <w:sz w:val="22"/>
          </w:rPr>
          <w:t>https://www.mvcr.cz/clanek/coronavirus-informace-mv.aspx</w:t>
        </w:r>
      </w:hyperlink>
      <w:r w:rsidRPr="00A41E16">
        <w:rPr>
          <w:rFonts w:ascii="Arial" w:hAnsi="Arial" w:cs="Arial"/>
          <w:sz w:val="22"/>
        </w:rPr>
        <w:t xml:space="preserve">, v rubrice „Informace pro obce“, případně přímým odkazem na </w:t>
      </w:r>
      <w:hyperlink r:id="rId9" w:history="1">
        <w:r w:rsidRPr="00A41E16">
          <w:rPr>
            <w:rStyle w:val="Hypertextovodkaz"/>
            <w:rFonts w:ascii="Arial" w:hAnsi="Arial" w:cs="Arial"/>
            <w:sz w:val="22"/>
          </w:rPr>
          <w:t>https://www.mvcr.cz/soubor/koronavir-informace-obcim-v-nouzovem-stavu.aspx</w:t>
        </w:r>
      </w:hyperlink>
      <w:r w:rsidRPr="00A41E16">
        <w:rPr>
          <w:rFonts w:ascii="Arial" w:hAnsi="Arial" w:cs="Arial"/>
          <w:sz w:val="22"/>
        </w:rPr>
        <w:t xml:space="preserve">. </w:t>
      </w:r>
    </w:p>
    <w:p w14:paraId="7F3DFA29" w14:textId="77777777" w:rsidR="00EE246D" w:rsidRPr="00A41E16" w:rsidRDefault="00EE246D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14:paraId="07B2EBA3" w14:textId="77777777" w:rsidR="00EE246D" w:rsidRPr="00A41E16" w:rsidRDefault="00EE246D" w:rsidP="00A41E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t>Ministerstvo vnitra připravilo následující přehled otázek a odpovědí, které v souvislosti s výše zmíněným pokynem ze dne 16. 3. 2020 zodpovídalo.</w:t>
      </w:r>
    </w:p>
    <w:p w14:paraId="76067FB0" w14:textId="77777777"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14:paraId="725D7AF8" w14:textId="77777777"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14:paraId="07437C00" w14:textId="77777777" w:rsidR="00EE246D" w:rsidRPr="00A41E16" w:rsidRDefault="00EE246D" w:rsidP="00A41E16">
      <w:pPr>
        <w:jc w:val="both"/>
        <w:rPr>
          <w:rFonts w:ascii="Arial" w:hAnsi="Arial" w:cs="Arial"/>
          <w:sz w:val="22"/>
        </w:rPr>
      </w:pPr>
    </w:p>
    <w:p w14:paraId="42F8C1E0" w14:textId="77777777" w:rsidR="00EE246D" w:rsidRPr="00A41E16" w:rsidRDefault="004E73F6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Za jakých podmínek lze nyní konat zasedání zastupitelstva?</w:t>
      </w:r>
    </w:p>
    <w:p w14:paraId="5C3278DA" w14:textId="77777777" w:rsidR="004E73F6" w:rsidRPr="00A41E16" w:rsidRDefault="004E73F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</w:p>
    <w:p w14:paraId="1753322B" w14:textId="77777777" w:rsid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Krizové opatření schválené usnesením vlády č. 215 </w:t>
      </w:r>
      <w:r w:rsidR="004E73F6" w:rsidRPr="00E50FD0">
        <w:rPr>
          <w:rFonts w:ascii="Arial" w:hAnsi="Arial" w:cs="Arial"/>
          <w:b/>
          <w:sz w:val="22"/>
        </w:rPr>
        <w:t xml:space="preserve">neobsahuje </w:t>
      </w:r>
      <w:r>
        <w:rPr>
          <w:rFonts w:ascii="Arial" w:hAnsi="Arial" w:cs="Arial"/>
          <w:b/>
          <w:sz w:val="22"/>
        </w:rPr>
        <w:t xml:space="preserve">výslovnou </w:t>
      </w:r>
      <w:r w:rsidR="004E73F6" w:rsidRPr="00E50FD0">
        <w:rPr>
          <w:rFonts w:ascii="Arial" w:hAnsi="Arial" w:cs="Arial"/>
          <w:b/>
          <w:sz w:val="22"/>
        </w:rPr>
        <w:t>výjimku pro zasedání orgánů veřejné moci, která se konají na základě zákona</w:t>
      </w:r>
      <w:r>
        <w:rPr>
          <w:rFonts w:ascii="Arial" w:hAnsi="Arial" w:cs="Arial"/>
          <w:b/>
          <w:sz w:val="22"/>
        </w:rPr>
        <w:t xml:space="preserve">. </w:t>
      </w:r>
    </w:p>
    <w:p w14:paraId="6DB84F78" w14:textId="77777777" w:rsid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</w:p>
    <w:p w14:paraId="52CDA31B" w14:textId="77777777" w:rsidR="004E73F6" w:rsidRPr="00E50FD0" w:rsidRDefault="00E50FD0" w:rsidP="00E50FD0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 přes to lze zasedání </w:t>
      </w:r>
      <w:r w:rsidR="004E73F6" w:rsidRPr="00A41E16">
        <w:rPr>
          <w:rFonts w:ascii="Arial" w:hAnsi="Arial" w:cs="Arial"/>
          <w:b/>
          <w:sz w:val="22"/>
        </w:rPr>
        <w:t xml:space="preserve">zastupitelstva </w:t>
      </w:r>
      <w:r>
        <w:rPr>
          <w:rFonts w:ascii="Arial" w:hAnsi="Arial" w:cs="Arial"/>
          <w:b/>
          <w:sz w:val="22"/>
        </w:rPr>
        <w:t xml:space="preserve">obce výjimečně </w:t>
      </w:r>
      <w:r w:rsidR="004E73F6" w:rsidRPr="00A41E16">
        <w:rPr>
          <w:rFonts w:ascii="Arial" w:hAnsi="Arial" w:cs="Arial"/>
          <w:b/>
          <w:sz w:val="22"/>
        </w:rPr>
        <w:t>konat, avšak pouze za podmínky, že je toto jednání nezbytné a zcela nevyhnutelné.</w:t>
      </w:r>
      <w:r w:rsidR="004E73F6" w:rsidRPr="00A41E16">
        <w:rPr>
          <w:rFonts w:ascii="Arial" w:hAnsi="Arial" w:cs="Arial"/>
          <w:sz w:val="22"/>
        </w:rPr>
        <w:t xml:space="preserve"> O takovou situaci však půjde pouze v mimořádných případech, v zásadě za splnění dvou podmínek:</w:t>
      </w:r>
    </w:p>
    <w:p w14:paraId="35F72E08" w14:textId="77777777" w:rsidR="004E73F6" w:rsidRPr="00A41E16" w:rsidRDefault="004E73F6" w:rsidP="00A41E16">
      <w:pPr>
        <w:ind w:left="360"/>
        <w:jc w:val="both"/>
        <w:rPr>
          <w:rFonts w:ascii="Arial" w:hAnsi="Arial" w:cs="Arial"/>
          <w:sz w:val="22"/>
        </w:rPr>
      </w:pPr>
    </w:p>
    <w:p w14:paraId="66ADBFF9" w14:textId="77777777" w:rsidR="004E73F6" w:rsidRPr="00A41E16" w:rsidRDefault="004E73F6" w:rsidP="00A41E16">
      <w:pPr>
        <w:pStyle w:val="Odstavecseseznamem"/>
        <w:numPr>
          <w:ilvl w:val="1"/>
          <w:numId w:val="3"/>
        </w:numPr>
        <w:ind w:left="851"/>
        <w:jc w:val="both"/>
        <w:rPr>
          <w:rFonts w:ascii="Arial" w:hAnsi="Arial" w:cs="Arial"/>
          <w:sz w:val="22"/>
          <w:u w:val="single"/>
        </w:rPr>
      </w:pPr>
      <w:r w:rsidRPr="00A41E16">
        <w:rPr>
          <w:rFonts w:ascii="Arial" w:hAnsi="Arial" w:cs="Arial"/>
          <w:b/>
          <w:sz w:val="22"/>
        </w:rPr>
        <w:t>Obec musí učinit rozhodnutí</w:t>
      </w:r>
      <w:r w:rsidRPr="00A41E16">
        <w:rPr>
          <w:rFonts w:ascii="Arial" w:hAnsi="Arial" w:cs="Arial"/>
          <w:b/>
          <w:sz w:val="22"/>
          <w:u w:val="single"/>
        </w:rPr>
        <w:t xml:space="preserve"> bezprostředně související s ochranou proti šíření nákazy COVID-19, </w:t>
      </w:r>
      <w:r w:rsidRPr="00A41E16">
        <w:rPr>
          <w:rFonts w:ascii="Arial" w:hAnsi="Arial" w:cs="Arial"/>
          <w:sz w:val="22"/>
        </w:rPr>
        <w:t>a zároveň</w:t>
      </w:r>
    </w:p>
    <w:p w14:paraId="32AA8FD8" w14:textId="77777777" w:rsidR="004E73F6" w:rsidRPr="00A41E16" w:rsidRDefault="004E73F6" w:rsidP="00A41E16">
      <w:pPr>
        <w:pStyle w:val="Odstavecseseznamem"/>
        <w:ind w:left="851"/>
        <w:jc w:val="both"/>
        <w:rPr>
          <w:rFonts w:ascii="Arial" w:hAnsi="Arial" w:cs="Arial"/>
          <w:sz w:val="22"/>
          <w:u w:val="single"/>
        </w:rPr>
      </w:pPr>
    </w:p>
    <w:p w14:paraId="545D29E2" w14:textId="77777777" w:rsidR="004E73F6" w:rsidRPr="00A41E16" w:rsidRDefault="004E73F6" w:rsidP="00A41E16">
      <w:pPr>
        <w:pStyle w:val="Odstavecseseznamem"/>
        <w:numPr>
          <w:ilvl w:val="1"/>
          <w:numId w:val="3"/>
        </w:numPr>
        <w:ind w:left="851"/>
        <w:jc w:val="both"/>
        <w:rPr>
          <w:rFonts w:ascii="Arial" w:hAnsi="Arial" w:cs="Arial"/>
          <w:sz w:val="22"/>
          <w:u w:val="single"/>
        </w:rPr>
      </w:pPr>
      <w:r w:rsidRPr="00A41E16">
        <w:rPr>
          <w:rFonts w:ascii="Arial" w:hAnsi="Arial" w:cs="Arial"/>
          <w:b/>
          <w:sz w:val="22"/>
          <w:u w:val="single"/>
        </w:rPr>
        <w:t>Takové rozhodnutí nemůže přijmout jiný orgán než zastupitelstvo</w:t>
      </w:r>
      <w:r w:rsidR="00B42BCD">
        <w:rPr>
          <w:rFonts w:ascii="Arial" w:hAnsi="Arial" w:cs="Arial"/>
          <w:b/>
          <w:sz w:val="22"/>
          <w:u w:val="single"/>
        </w:rPr>
        <w:t xml:space="preserve"> obce</w:t>
      </w:r>
      <w:r w:rsidRPr="00A41E16">
        <w:rPr>
          <w:rFonts w:ascii="Arial" w:hAnsi="Arial" w:cs="Arial"/>
          <w:b/>
          <w:sz w:val="22"/>
          <w:u w:val="single"/>
        </w:rPr>
        <w:t>.</w:t>
      </w:r>
      <w:r w:rsidRPr="00A41E16">
        <w:rPr>
          <w:rFonts w:ascii="Arial" w:hAnsi="Arial" w:cs="Arial"/>
          <w:sz w:val="22"/>
        </w:rPr>
        <w:t xml:space="preserve"> To znamená, že jde o některou ze záležitostí, které jsou svěřeny zákonem č. 128/2000 Sb., o obcích (obecní zřízení), ve znění pozdějších předpisů, do </w:t>
      </w:r>
      <w:r w:rsidRPr="00A41E16">
        <w:rPr>
          <w:rFonts w:ascii="Arial" w:hAnsi="Arial" w:cs="Arial"/>
          <w:b/>
          <w:sz w:val="22"/>
        </w:rPr>
        <w:t>vyhrazené pravomoci zastupitelstva obce</w:t>
      </w:r>
      <w:r w:rsidRPr="00A41E16">
        <w:rPr>
          <w:rFonts w:ascii="Arial" w:hAnsi="Arial" w:cs="Arial"/>
          <w:sz w:val="22"/>
        </w:rPr>
        <w:t xml:space="preserve">, tedy o některou ze záležitostí uvedených v § 84 odst. 2 a § 85 zákona o obcích. </w:t>
      </w:r>
    </w:p>
    <w:p w14:paraId="151CA9D5" w14:textId="77777777" w:rsidR="004E73F6" w:rsidRPr="00A41E16" w:rsidRDefault="004E73F6" w:rsidP="00A41E16">
      <w:pPr>
        <w:ind w:left="491"/>
        <w:jc w:val="both"/>
        <w:rPr>
          <w:rFonts w:ascii="Arial" w:hAnsi="Arial" w:cs="Arial"/>
          <w:sz w:val="22"/>
          <w:u w:val="single"/>
        </w:rPr>
      </w:pPr>
    </w:p>
    <w:p w14:paraId="07AC04FB" w14:textId="77777777" w:rsidR="004E73F6" w:rsidRPr="00A41E16" w:rsidRDefault="004E73F6" w:rsidP="00A41E16">
      <w:pPr>
        <w:ind w:left="491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Je třeba připomenout, že v podmínkách obcí je většina rozhodnutí svěřena do tzv. nevyhrazené pravomoci rady obce (§ 102 odst. 3 zákona o obcích), kterou v případě obcí, v nichž není volena rada obce, vykonává starosta obce (§ 99 odst. 2</w:t>
      </w:r>
      <w:r w:rsidR="00BC50B1" w:rsidRPr="00A41E16">
        <w:rPr>
          <w:rFonts w:ascii="Arial" w:hAnsi="Arial" w:cs="Arial"/>
          <w:sz w:val="22"/>
        </w:rPr>
        <w:t xml:space="preserve">). Proto platí, </w:t>
      </w:r>
      <w:r w:rsidR="00BC50B1" w:rsidRPr="00A41E16">
        <w:rPr>
          <w:rFonts w:ascii="Arial" w:hAnsi="Arial" w:cs="Arial"/>
          <w:b/>
          <w:sz w:val="22"/>
        </w:rPr>
        <w:t xml:space="preserve">že většinu rozhodnutí může namísto zastupitelstva přijmout rada obce i starosta. </w:t>
      </w:r>
      <w:r w:rsidR="00BC50B1" w:rsidRPr="00A41E16">
        <w:rPr>
          <w:rFonts w:ascii="Arial" w:hAnsi="Arial" w:cs="Arial"/>
          <w:sz w:val="22"/>
        </w:rPr>
        <w:t xml:space="preserve">Přitom může jít jak o rozhodnutí k řešení krizové situace, tak i o ostatní rozhodnutí. Jinak řečeno starosta ani rada obce nejsou v současné situaci omezeny v rozhodování a zajištění běžného chodu obce (srov. k tomu dále). </w:t>
      </w:r>
    </w:p>
    <w:p w14:paraId="6D47D84A" w14:textId="77777777" w:rsidR="00193B6E" w:rsidRPr="00A41E16" w:rsidRDefault="00193B6E" w:rsidP="00A41E16">
      <w:pPr>
        <w:ind w:left="491"/>
        <w:jc w:val="both"/>
        <w:rPr>
          <w:rFonts w:ascii="Arial" w:hAnsi="Arial" w:cs="Arial"/>
          <w:sz w:val="22"/>
        </w:rPr>
      </w:pPr>
    </w:p>
    <w:p w14:paraId="7841772E" w14:textId="77777777" w:rsidR="00193B6E" w:rsidRPr="00A41E16" w:rsidRDefault="00193B6E" w:rsidP="00A41E16">
      <w:pPr>
        <w:ind w:left="491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lastRenderedPageBreak/>
        <w:t>Naopak typickým příkladem situace, kdy by zasedání bylo třeba konat, je volba nového starosty či místostarosty v případě, že by jejich funkce nebyly obsazeny či by došlo k tomu, že by tyto osoby nemohly své funkce vykonávat</w:t>
      </w:r>
      <w:r w:rsidR="00E50FD0">
        <w:rPr>
          <w:rFonts w:ascii="Arial" w:hAnsi="Arial" w:cs="Arial"/>
          <w:sz w:val="22"/>
        </w:rPr>
        <w:t xml:space="preserve"> např. z důvodu karantény</w:t>
      </w:r>
      <w:r w:rsidRPr="00A41E16">
        <w:rPr>
          <w:rFonts w:ascii="Arial" w:hAnsi="Arial" w:cs="Arial"/>
          <w:sz w:val="22"/>
        </w:rPr>
        <w:t>. Starosta (a v případě jeho nepřítomnosti místostarosta) totiž má zásadní úkoly při řešení krizové situace podle zákona č. 240/2000 Sb., o krizovém řízení a o změně některých zákonů (krizový zákon), ve znění pozdějších předpisů.</w:t>
      </w:r>
      <w:r w:rsidR="00F5705C" w:rsidRPr="00A41E16">
        <w:rPr>
          <w:rFonts w:ascii="Arial" w:hAnsi="Arial" w:cs="Arial"/>
          <w:sz w:val="22"/>
        </w:rPr>
        <w:t xml:space="preserve"> Přitom platí, že pouze zastupitelstvo obce může zvolit starostu či m</w:t>
      </w:r>
      <w:r w:rsidR="00E50FD0">
        <w:rPr>
          <w:rFonts w:ascii="Arial" w:hAnsi="Arial" w:cs="Arial"/>
          <w:sz w:val="22"/>
        </w:rPr>
        <w:t>ístostarostu (místostarosty), a </w:t>
      </w:r>
      <w:r w:rsidR="00F5705C" w:rsidRPr="00A41E16">
        <w:rPr>
          <w:rFonts w:ascii="Arial" w:hAnsi="Arial" w:cs="Arial"/>
          <w:sz w:val="22"/>
        </w:rPr>
        <w:t>místostarostovi určit úkoly [§ 84 odst. 2 písm. m) a § 104 odst. 1 zákona o obcích].</w:t>
      </w:r>
    </w:p>
    <w:p w14:paraId="028619EC" w14:textId="77777777" w:rsidR="00F5705C" w:rsidRPr="00A41E16" w:rsidRDefault="00F5705C" w:rsidP="00A41E16">
      <w:pPr>
        <w:ind w:left="491"/>
        <w:jc w:val="both"/>
        <w:rPr>
          <w:rFonts w:ascii="Arial" w:hAnsi="Arial" w:cs="Arial"/>
          <w:sz w:val="22"/>
        </w:rPr>
      </w:pPr>
    </w:p>
    <w:p w14:paraId="6D9D3019" w14:textId="77777777" w:rsidR="00F5705C" w:rsidRPr="00A41E16" w:rsidRDefault="00F5705C" w:rsidP="00A41E16">
      <w:pPr>
        <w:ind w:left="491"/>
        <w:jc w:val="both"/>
        <w:rPr>
          <w:rFonts w:ascii="Arial" w:hAnsi="Arial" w:cs="Arial"/>
          <w:i/>
          <w:sz w:val="22"/>
        </w:rPr>
      </w:pPr>
      <w:r w:rsidRPr="00A41E16">
        <w:rPr>
          <w:rFonts w:ascii="Arial" w:hAnsi="Arial" w:cs="Arial"/>
          <w:sz w:val="22"/>
        </w:rPr>
        <w:t xml:space="preserve">V této souvislosti lze odkázat též na ustanovení § 93 odst. 2 zákona o obcích, podle něhož </w:t>
      </w:r>
      <w:r w:rsidRPr="00A41E16">
        <w:rPr>
          <w:rFonts w:ascii="Arial" w:hAnsi="Arial" w:cs="Arial"/>
          <w:i/>
          <w:sz w:val="22"/>
        </w:rPr>
        <w:t xml:space="preserve">v době vyhlášení krizového stavu podle jiného právního předpisu se informace o místě, době a navrženém programu připravovaného zasedání zastupitelstva obce podle odstavce 1 zveřejní na úřední desce obecního úřadu alespoň po dobu 2 dnů před zasedáním zastupitelstva obce. </w:t>
      </w:r>
    </w:p>
    <w:p w14:paraId="424B2638" w14:textId="77777777"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14:paraId="58061BEB" w14:textId="77777777"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14:paraId="7D69DD96" w14:textId="77777777" w:rsidR="002B530B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6166ADD0" w14:textId="77777777" w:rsidR="004E73F6" w:rsidRPr="00A41E16" w:rsidRDefault="004E73F6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Jak lze svolané zasedání zrušit?</w:t>
      </w:r>
    </w:p>
    <w:p w14:paraId="3B26FB2D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617EB56D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Je-li svoláno zasedání na dobu, kdy je účinné krizové opatření vlády, aniž by však jeho konání bylo zcela nezbytné (srov. odpověď na otázku č. 1), je třeba takové zasedání </w:t>
      </w:r>
      <w:r w:rsidRPr="00A41E16">
        <w:rPr>
          <w:rFonts w:ascii="Arial" w:hAnsi="Arial" w:cs="Arial"/>
          <w:b/>
          <w:sz w:val="22"/>
        </w:rPr>
        <w:t>zrušit</w:t>
      </w:r>
      <w:r w:rsidRPr="00A41E16">
        <w:rPr>
          <w:rFonts w:ascii="Arial" w:hAnsi="Arial" w:cs="Arial"/>
          <w:sz w:val="22"/>
        </w:rPr>
        <w:t>.</w:t>
      </w:r>
    </w:p>
    <w:p w14:paraId="55030CC2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710D5979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Cs/>
          <w:sz w:val="22"/>
        </w:rPr>
      </w:pPr>
      <w:r w:rsidRPr="00A41E16">
        <w:rPr>
          <w:rFonts w:ascii="Arial" w:hAnsi="Arial" w:cs="Arial"/>
          <w:bCs/>
          <w:sz w:val="22"/>
        </w:rPr>
        <w:t>Zrušení se provede obdobně jako svolání, tedy zveřejněním informace na úřední desce (včetně způsobem umožňujícím dálkový přístup). Z povahy věci samozřejmě bez nutnosti naplnit 7 dní ve smyslu § 93 odst. 1 zákona o obcích. Je dále vhodné zajistit publicitu zrušeného zasedání prostřednictvím např. místního rozhlasu a umístěním informace u vstupu do budovy, v níž se jednání koná. O zrušení zasedání rozhoduje ten, kdo jej je podle zákona o obcích (§ 92 odst. 1) oprávněn svolat, tedy starosta (místostarosta).</w:t>
      </w:r>
    </w:p>
    <w:p w14:paraId="282E5F7C" w14:textId="77777777" w:rsidR="002B530B" w:rsidRPr="00A41E16" w:rsidRDefault="002B530B" w:rsidP="00A41E16">
      <w:pPr>
        <w:jc w:val="both"/>
        <w:rPr>
          <w:rFonts w:ascii="Arial" w:hAnsi="Arial" w:cs="Arial"/>
          <w:sz w:val="22"/>
        </w:rPr>
      </w:pPr>
    </w:p>
    <w:p w14:paraId="1611DA83" w14:textId="77777777" w:rsidR="002B530B" w:rsidRPr="00A41E16" w:rsidRDefault="002B530B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14:paraId="45F88B7C" w14:textId="77777777" w:rsidR="002B530B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6B0C0137" w14:textId="77777777" w:rsidR="00BC50B1" w:rsidRPr="00A41E16" w:rsidRDefault="00BC50B1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 xml:space="preserve">Jaké 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typické </w:t>
      </w:r>
      <w:r w:rsidRPr="00A41E16">
        <w:rPr>
          <w:rFonts w:ascii="Arial" w:hAnsi="Arial" w:cs="Arial"/>
          <w:b/>
          <w:color w:val="FF0000"/>
          <w:sz w:val="22"/>
        </w:rPr>
        <w:t>záležitosti nelze považovat za nezbytné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, aby se </w:t>
      </w:r>
      <w:r w:rsidR="00193B6E" w:rsidRPr="00A41E16">
        <w:rPr>
          <w:rFonts w:ascii="Arial" w:hAnsi="Arial" w:cs="Arial"/>
          <w:b/>
          <w:color w:val="FF0000"/>
          <w:sz w:val="22"/>
        </w:rPr>
        <w:t xml:space="preserve">pro jejich rozhodnutí </w:t>
      </w:r>
      <w:r w:rsidR="002B530B" w:rsidRPr="00A41E16">
        <w:rPr>
          <w:rFonts w:ascii="Arial" w:hAnsi="Arial" w:cs="Arial"/>
          <w:b/>
          <w:color w:val="FF0000"/>
          <w:sz w:val="22"/>
        </w:rPr>
        <w:t xml:space="preserve">konalo zasedání </w:t>
      </w:r>
      <w:r w:rsidRPr="00A41E16">
        <w:rPr>
          <w:rFonts w:ascii="Arial" w:hAnsi="Arial" w:cs="Arial"/>
          <w:b/>
          <w:color w:val="FF0000"/>
          <w:sz w:val="22"/>
        </w:rPr>
        <w:t>zastupitelstva</w:t>
      </w:r>
      <w:r w:rsidR="00E50FD0">
        <w:rPr>
          <w:rFonts w:ascii="Arial" w:hAnsi="Arial" w:cs="Arial"/>
          <w:b/>
          <w:color w:val="FF0000"/>
          <w:sz w:val="22"/>
        </w:rPr>
        <w:t xml:space="preserve"> v době platnosti krizového opatření č. 85/2020 Sb.</w:t>
      </w:r>
      <w:r w:rsidRPr="00A41E16">
        <w:rPr>
          <w:rFonts w:ascii="Arial" w:hAnsi="Arial" w:cs="Arial"/>
          <w:b/>
          <w:color w:val="FF0000"/>
          <w:sz w:val="22"/>
        </w:rPr>
        <w:t>?</w:t>
      </w:r>
    </w:p>
    <w:p w14:paraId="46978DC5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3F26A2E5" w14:textId="77777777" w:rsidR="00BC50B1" w:rsidRPr="00A41E16" w:rsidRDefault="00E50FD0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BC50B1" w:rsidRPr="00A41E16">
        <w:rPr>
          <w:rFonts w:ascii="Arial" w:hAnsi="Arial" w:cs="Arial"/>
          <w:sz w:val="22"/>
        </w:rPr>
        <w:t xml:space="preserve">by vůbec bylo možné uvažovat o konání zasedání zastupitelstva, muselo by se jednat o projednání záležitosti </w:t>
      </w:r>
      <w:r w:rsidR="00BC50B1" w:rsidRPr="00A41E16">
        <w:rPr>
          <w:rFonts w:ascii="Arial" w:hAnsi="Arial" w:cs="Arial"/>
          <w:b/>
          <w:sz w:val="22"/>
        </w:rPr>
        <w:t xml:space="preserve">související s krizovou situací, typicky o přijetí opatření nutných pro ochranu obyvatel před šířením nákazy. </w:t>
      </w:r>
      <w:r w:rsidR="00BC50B1" w:rsidRPr="00A41E16">
        <w:rPr>
          <w:rFonts w:ascii="Arial" w:hAnsi="Arial" w:cs="Arial"/>
          <w:sz w:val="22"/>
        </w:rPr>
        <w:t>Současně se musí jednat o záležitost, kterou může rozhodnout pouze zastupitelstvo.</w:t>
      </w:r>
    </w:p>
    <w:p w14:paraId="48440D59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75C0E738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O takovou záležitost se </w:t>
      </w:r>
      <w:r w:rsidRPr="00A41E16">
        <w:rPr>
          <w:rFonts w:ascii="Arial" w:hAnsi="Arial" w:cs="Arial"/>
          <w:b/>
          <w:sz w:val="22"/>
        </w:rPr>
        <w:t xml:space="preserve">nejedná v případě, že má dojít ke schválení žádosti o poskytnutí dotace. </w:t>
      </w:r>
      <w:r w:rsidRPr="00A41E16">
        <w:rPr>
          <w:rFonts w:ascii="Arial" w:hAnsi="Arial" w:cs="Arial"/>
          <w:sz w:val="22"/>
        </w:rPr>
        <w:t xml:space="preserve">Předně platí, že získání dotace nebude nutné k řešení nynější situace, přičemž nezbytnost projednání této věci nebude dána tím, že by obec jinak </w:t>
      </w:r>
      <w:r w:rsidRPr="00A41E16">
        <w:rPr>
          <w:rFonts w:ascii="Arial" w:hAnsi="Arial" w:cs="Arial"/>
          <w:i/>
          <w:sz w:val="22"/>
        </w:rPr>
        <w:t xml:space="preserve">nestihla lhůtu stanovenou poskytovatelem dotace pro podání žádosti. </w:t>
      </w:r>
      <w:r w:rsidRPr="00A41E16">
        <w:rPr>
          <w:rFonts w:ascii="Arial" w:hAnsi="Arial" w:cs="Arial"/>
          <w:sz w:val="22"/>
        </w:rPr>
        <w:t>Schválení žádosti o poskytnutí dotace obci (a její podání) je navíc typickou záležitostí, která spadá do nevyhrazené pravomoci rady obce (v obcích, v nichž není rada volena, do pravomoci starosty). Nic tedy nebrání tomu, aby o podání žádosti rozhodla rada (starosta), a to i za nynějšího stavu</w:t>
      </w:r>
      <w:r w:rsidR="002B530B" w:rsidRPr="00A41E16">
        <w:rPr>
          <w:rStyle w:val="Znakapoznpodarou"/>
          <w:rFonts w:ascii="Arial" w:hAnsi="Arial" w:cs="Arial"/>
          <w:sz w:val="22"/>
        </w:rPr>
        <w:footnoteReference w:id="2"/>
      </w:r>
      <w:r w:rsidRPr="00A41E16">
        <w:rPr>
          <w:rFonts w:ascii="Arial" w:hAnsi="Arial" w:cs="Arial"/>
          <w:sz w:val="22"/>
        </w:rPr>
        <w:t>.</w:t>
      </w:r>
    </w:p>
    <w:p w14:paraId="04735206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571E5B43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sz w:val="22"/>
        </w:rPr>
        <w:lastRenderedPageBreak/>
        <w:t xml:space="preserve">Podobný závěr </w:t>
      </w:r>
      <w:r w:rsidRPr="00A41E16">
        <w:rPr>
          <w:rFonts w:ascii="Arial" w:hAnsi="Arial" w:cs="Arial"/>
          <w:b/>
          <w:sz w:val="22"/>
        </w:rPr>
        <w:t xml:space="preserve">platí v případě, že obec dosud nemá schválený rozpočet a hospodaří podle pravidel rozpočtového provizoria. </w:t>
      </w:r>
      <w:r w:rsidRPr="00A41E16">
        <w:rPr>
          <w:rFonts w:ascii="Arial" w:hAnsi="Arial" w:cs="Arial"/>
          <w:sz w:val="22"/>
        </w:rPr>
        <w:t>Schválení rozpočtu je sice v</w:t>
      </w:r>
      <w:r w:rsidR="002B530B" w:rsidRPr="00A41E16">
        <w:rPr>
          <w:rFonts w:ascii="Arial" w:hAnsi="Arial" w:cs="Arial"/>
          <w:sz w:val="22"/>
        </w:rPr>
        <w:t xml:space="preserve">yhrazenou pravomocí zastupitelstva obce [§ 84 odst. 2 písm. b)], takže jiný </w:t>
      </w:r>
      <w:proofErr w:type="gramStart"/>
      <w:r w:rsidR="002B530B" w:rsidRPr="00A41E16">
        <w:rPr>
          <w:rFonts w:ascii="Arial" w:hAnsi="Arial" w:cs="Arial"/>
          <w:sz w:val="22"/>
        </w:rPr>
        <w:t>orgán</w:t>
      </w:r>
      <w:proofErr w:type="gramEnd"/>
      <w:r w:rsidR="002B530B" w:rsidRPr="00A41E16">
        <w:rPr>
          <w:rFonts w:ascii="Arial" w:hAnsi="Arial" w:cs="Arial"/>
          <w:sz w:val="22"/>
        </w:rPr>
        <w:t xml:space="preserve"> než zastupitelstvo jej schválit nemůže, avšak samotná existence schváleného rozpočtu zpravidla nebude nezbytná k řešení nynější krizové situace. Obec bude nadále hospodařit podle pravidel rozpočtového provizoria. </w:t>
      </w:r>
      <w:r w:rsidR="002B530B" w:rsidRPr="00A41E16">
        <w:rPr>
          <w:rFonts w:ascii="Arial" w:hAnsi="Arial" w:cs="Arial"/>
          <w:b/>
          <w:sz w:val="22"/>
        </w:rPr>
        <w:t>Proto v obecné rovině platí, že ani ke schválení nového rozpočtu obce nelze nyní zasedání zastupitelstva uskutečnit.</w:t>
      </w:r>
    </w:p>
    <w:p w14:paraId="42A00430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0FCD8007" w14:textId="77777777" w:rsidR="00BC50B1" w:rsidRPr="00A41E16" w:rsidRDefault="002B530B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V obecné rovině nebude nezbytné konat zasedání zastupitelstva ke schválení</w:t>
      </w:r>
      <w:r w:rsidRPr="00A41E16">
        <w:rPr>
          <w:rFonts w:ascii="Arial" w:hAnsi="Arial" w:cs="Arial"/>
          <w:b/>
          <w:sz w:val="22"/>
        </w:rPr>
        <w:t xml:space="preserve"> smluv nebo jejich dodatků. </w:t>
      </w:r>
      <w:r w:rsidRPr="00A41E16">
        <w:rPr>
          <w:rFonts w:ascii="Arial" w:hAnsi="Arial" w:cs="Arial"/>
          <w:sz w:val="22"/>
        </w:rPr>
        <w:t xml:space="preserve">Ve většině případů bude možné takové rozhodnutí odložit, samozřejmě s výjimkou smluv a dodatků, které je třeba k řešení krizové situace a které může schválit výlučně zastupitelstvo obce (jednalo-li by se o právní jednání uvedená v § 85 a  </w:t>
      </w:r>
    </w:p>
    <w:p w14:paraId="59B5572C" w14:textId="77777777" w:rsidR="00193B6E" w:rsidRPr="00A41E16" w:rsidRDefault="00193B6E" w:rsidP="00A41E16">
      <w:pPr>
        <w:jc w:val="both"/>
        <w:rPr>
          <w:rFonts w:ascii="Arial" w:hAnsi="Arial" w:cs="Arial"/>
          <w:sz w:val="22"/>
        </w:rPr>
      </w:pPr>
    </w:p>
    <w:p w14:paraId="1CDE0987" w14:textId="77777777" w:rsidR="00193B6E" w:rsidRPr="00A41E16" w:rsidRDefault="00193B6E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14:paraId="0D205205" w14:textId="77777777" w:rsidR="00193B6E" w:rsidRPr="00A41E16" w:rsidRDefault="00193B6E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2BF7325B" w14:textId="77777777" w:rsidR="00BC50B1" w:rsidRPr="00A41E16" w:rsidRDefault="00193B6E" w:rsidP="00A41E1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Pokud by se zasedání</w:t>
      </w:r>
      <w:r w:rsidR="00E50FD0">
        <w:rPr>
          <w:rFonts w:ascii="Arial" w:hAnsi="Arial" w:cs="Arial"/>
          <w:b/>
          <w:color w:val="FF0000"/>
          <w:sz w:val="22"/>
        </w:rPr>
        <w:t xml:space="preserve"> zastupitelstva</w:t>
      </w:r>
      <w:r w:rsidRPr="00A41E16">
        <w:rPr>
          <w:rFonts w:ascii="Arial" w:hAnsi="Arial" w:cs="Arial"/>
          <w:b/>
          <w:color w:val="FF0000"/>
          <w:sz w:val="22"/>
        </w:rPr>
        <w:t xml:space="preserve"> muselo </w:t>
      </w:r>
      <w:r w:rsidR="00E50FD0">
        <w:rPr>
          <w:rFonts w:ascii="Arial" w:hAnsi="Arial" w:cs="Arial"/>
          <w:b/>
          <w:color w:val="FF0000"/>
          <w:sz w:val="22"/>
        </w:rPr>
        <w:t>v době platnosti krizového opatření č. 85/2020 Sb. uskutečnit</w:t>
      </w:r>
      <w:r w:rsidRPr="00A41E16">
        <w:rPr>
          <w:rFonts w:ascii="Arial" w:hAnsi="Arial" w:cs="Arial"/>
          <w:b/>
          <w:color w:val="FF0000"/>
          <w:sz w:val="22"/>
        </w:rPr>
        <w:t xml:space="preserve">, lze vyloučit veřejnost? </w:t>
      </w:r>
    </w:p>
    <w:p w14:paraId="45538ACD" w14:textId="77777777" w:rsidR="00BC50B1" w:rsidRPr="00A41E16" w:rsidRDefault="00BC50B1" w:rsidP="00A41E16">
      <w:pPr>
        <w:pStyle w:val="Odstavecseseznamem"/>
        <w:ind w:left="360"/>
        <w:jc w:val="both"/>
        <w:rPr>
          <w:rFonts w:ascii="Arial" w:hAnsi="Arial" w:cs="Arial"/>
          <w:b/>
          <w:color w:val="1F4E79" w:themeColor="accent1" w:themeShade="80"/>
          <w:sz w:val="22"/>
        </w:rPr>
      </w:pPr>
    </w:p>
    <w:p w14:paraId="3100A7BA" w14:textId="77777777" w:rsidR="00193B6E" w:rsidRPr="00A41E16" w:rsidRDefault="00193B6E" w:rsidP="00A41E16">
      <w:pPr>
        <w:ind w:left="360"/>
        <w:jc w:val="both"/>
        <w:rPr>
          <w:rFonts w:ascii="Arial" w:hAnsi="Arial" w:cs="Arial"/>
          <w:bCs/>
          <w:sz w:val="22"/>
        </w:rPr>
      </w:pPr>
      <w:r w:rsidRPr="00A41E16">
        <w:rPr>
          <w:rFonts w:ascii="Arial" w:hAnsi="Arial" w:cs="Arial"/>
          <w:sz w:val="22"/>
        </w:rPr>
        <w:t xml:space="preserve">Pokud je i přes výše uvedené nezbytné zasedání zastupitelstva uskutečnit, měly by obce </w:t>
      </w:r>
      <w:r w:rsidRPr="00AF665C">
        <w:rPr>
          <w:rFonts w:ascii="Arial" w:hAnsi="Arial" w:cs="Arial"/>
          <w:b/>
          <w:bCs/>
          <w:color w:val="FF0000"/>
          <w:sz w:val="22"/>
        </w:rPr>
        <w:t>přijmout vhodná organizační opatření ke snížení rizika šíření onemocnění COVID-19.</w:t>
      </w:r>
      <w:r w:rsidRPr="00AF665C">
        <w:rPr>
          <w:rFonts w:ascii="Arial" w:hAnsi="Arial" w:cs="Arial"/>
          <w:bCs/>
          <w:color w:val="FF0000"/>
          <w:sz w:val="22"/>
        </w:rPr>
        <w:t xml:space="preserve"> </w:t>
      </w:r>
    </w:p>
    <w:p w14:paraId="012F4877" w14:textId="77777777" w:rsidR="00193B6E" w:rsidRPr="00A41E16" w:rsidRDefault="00193B6E" w:rsidP="00A41E16">
      <w:pPr>
        <w:ind w:firstLine="708"/>
        <w:jc w:val="both"/>
        <w:rPr>
          <w:rFonts w:ascii="Arial" w:hAnsi="Arial" w:cs="Arial"/>
          <w:b/>
          <w:bCs/>
          <w:sz w:val="22"/>
        </w:rPr>
      </w:pPr>
    </w:p>
    <w:p w14:paraId="0DFBB20F" w14:textId="77777777" w:rsidR="00193B6E" w:rsidRPr="00A41E16" w:rsidRDefault="00193B6E" w:rsidP="00A41E16">
      <w:pPr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Podle § 93 odst. 3 zákona o obcích je </w:t>
      </w:r>
      <w:r w:rsidRPr="00AF665C">
        <w:rPr>
          <w:rFonts w:ascii="Arial" w:hAnsi="Arial" w:cs="Arial"/>
          <w:b/>
          <w:sz w:val="22"/>
        </w:rPr>
        <w:t>zasedání zastupitelstva vždy veřejné, a to bez výjimky – účast veřejnosti tedy nelze žádným způsobem vyloučit.</w:t>
      </w:r>
      <w:r w:rsidRPr="00A41E16">
        <w:rPr>
          <w:rFonts w:ascii="Arial" w:hAnsi="Arial" w:cs="Arial"/>
          <w:sz w:val="22"/>
        </w:rPr>
        <w:t xml:space="preserve"> Konat zasedání zastupitelstva obce, na které by občané obce, resp. veřejnost jako taková, neměla přístup a nemohla by uplatňovat právo vyjadřovat na zasedání zastupitelstva svá stanoviska k projednávaným věcem [§ 16 odst. 2 písm. c) zákona o obcích], by odporovalo zákonu. </w:t>
      </w:r>
    </w:p>
    <w:p w14:paraId="0BEA9F1A" w14:textId="77777777" w:rsidR="00193B6E" w:rsidRPr="00A41E16" w:rsidRDefault="00193B6E" w:rsidP="00A41E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14:paraId="42E66985" w14:textId="77777777"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Ú</w:t>
      </w:r>
      <w:r w:rsidRPr="00A41E16">
        <w:rPr>
          <w:rFonts w:ascii="Arial" w:hAnsi="Arial" w:cs="Arial"/>
          <w:bCs/>
          <w:sz w:val="22"/>
        </w:rPr>
        <w:t>čast</w:t>
      </w:r>
      <w:r w:rsidRPr="00A41E16">
        <w:rPr>
          <w:rFonts w:ascii="Arial" w:hAnsi="Arial" w:cs="Arial"/>
          <w:sz w:val="22"/>
        </w:rPr>
        <w:t xml:space="preserve"> </w:t>
      </w:r>
      <w:r w:rsidRPr="00A41E16">
        <w:rPr>
          <w:rFonts w:ascii="Arial" w:hAnsi="Arial" w:cs="Arial"/>
          <w:bCs/>
          <w:sz w:val="22"/>
        </w:rPr>
        <w:t>veřejnosti na zasedání zastupitelstva lze zajistit přijetím jiných vhodných opatření, jsou-li pro takový postup s ohledem na konkrétní okolnosti objektivní legitimní důvody.</w:t>
      </w:r>
    </w:p>
    <w:p w14:paraId="1C6AF6F0" w14:textId="77777777" w:rsidR="00193B6E" w:rsidRPr="00A41E16" w:rsidRDefault="00193B6E" w:rsidP="00A41E1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</w:p>
    <w:p w14:paraId="4E90084A" w14:textId="77777777" w:rsidR="00AF665C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</w:rPr>
      </w:pPr>
      <w:r w:rsidRPr="00A41E16">
        <w:rPr>
          <w:rFonts w:ascii="Arial" w:hAnsi="Arial" w:cs="Arial"/>
          <w:b/>
          <w:sz w:val="22"/>
        </w:rPr>
        <w:t>Proto pokud technické prostředky umožňují, aby se veřejnost aktivně podílela na jednání zastupitelstva, zejména aby mohla sledovat průběh zasedání a uplatňovat své právo vyjadřovat stanoviska ve smyslu § 16 odst. 2 písm. c) zákona o obcích, aniž by musely být osoby fyzicky přítomny ve stejné jednací místnosti, k porušení zásady veřejnosti zasedání nedojde.</w:t>
      </w:r>
      <w:r w:rsidRPr="00A41E16">
        <w:rPr>
          <w:rFonts w:ascii="Arial" w:hAnsi="Arial" w:cs="Arial"/>
          <w:sz w:val="22"/>
        </w:rPr>
        <w:t xml:space="preserve"> </w:t>
      </w:r>
      <w:r w:rsidRPr="00A41E16">
        <w:rPr>
          <w:rFonts w:ascii="Arial" w:hAnsi="Arial" w:cs="Arial"/>
          <w:b/>
          <w:sz w:val="22"/>
        </w:rPr>
        <w:t>K takovýmto organizačním opatřením by však obce měly přistoupit z legitimních důvodů, což je typicky s cílem zabránit šíření onemocnění.</w:t>
      </w:r>
    </w:p>
    <w:p w14:paraId="069AD415" w14:textId="77777777"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 Příkladem takového opatření může být umístění monitorů promítajících průběh zasedání zastupitelstva mimo prostor zasedání spolu s možností přítomných osob vystoupit prostřednictvím mikrofonu, </w:t>
      </w:r>
      <w:proofErr w:type="gramStart"/>
      <w:r w:rsidRPr="00A41E16">
        <w:rPr>
          <w:rFonts w:ascii="Arial" w:hAnsi="Arial" w:cs="Arial"/>
          <w:sz w:val="22"/>
        </w:rPr>
        <w:t xml:space="preserve">videokonference </w:t>
      </w:r>
      <w:r w:rsidR="00AF665C">
        <w:rPr>
          <w:rFonts w:ascii="Arial" w:hAnsi="Arial" w:cs="Arial"/>
          <w:sz w:val="22"/>
        </w:rPr>
        <w:t>.</w:t>
      </w:r>
      <w:proofErr w:type="gramEnd"/>
    </w:p>
    <w:p w14:paraId="7CC6CAE5" w14:textId="77777777" w:rsidR="00193B6E" w:rsidRPr="00A41E16" w:rsidRDefault="00193B6E" w:rsidP="00A41E1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14:paraId="7162A5E7" w14:textId="77777777" w:rsidR="00193B6E" w:rsidRPr="00A41E16" w:rsidRDefault="00193B6E" w:rsidP="00A41E16">
      <w:pPr>
        <w:jc w:val="center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*</w:t>
      </w:r>
      <w:r w:rsidRPr="00A41E16">
        <w:rPr>
          <w:rFonts w:ascii="Arial" w:hAnsi="Arial" w:cs="Arial"/>
          <w:sz w:val="22"/>
        </w:rPr>
        <w:tab/>
        <w:t>*</w:t>
      </w:r>
      <w:r w:rsidRPr="00A41E16">
        <w:rPr>
          <w:rFonts w:ascii="Arial" w:hAnsi="Arial" w:cs="Arial"/>
          <w:sz w:val="22"/>
        </w:rPr>
        <w:tab/>
        <w:t>*</w:t>
      </w:r>
    </w:p>
    <w:p w14:paraId="708392B7" w14:textId="77777777" w:rsidR="00EE246D" w:rsidRPr="00A41E16" w:rsidRDefault="00F5705C" w:rsidP="00A41E16">
      <w:pPr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br w:type="page"/>
      </w:r>
    </w:p>
    <w:p w14:paraId="02A063CE" w14:textId="77777777" w:rsidR="00E10340" w:rsidRPr="00E50FD0" w:rsidRDefault="00E10340" w:rsidP="00E50FD0">
      <w:pPr>
        <w:pStyle w:val="Odstavecseseznamem"/>
        <w:ind w:left="360"/>
        <w:rPr>
          <w:rFonts w:ascii="Arial" w:hAnsi="Arial" w:cs="Arial"/>
          <w:sz w:val="22"/>
        </w:rPr>
      </w:pPr>
    </w:p>
    <w:p w14:paraId="5E2189E9" w14:textId="77777777" w:rsidR="00A41E16" w:rsidRPr="00A41E16" w:rsidRDefault="00E10340" w:rsidP="00A41E16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FF0000"/>
          <w:sz w:val="22"/>
        </w:rPr>
      </w:pPr>
      <w:r w:rsidRPr="00A41E16">
        <w:rPr>
          <w:rFonts w:ascii="Arial" w:hAnsi="Arial" w:cs="Arial"/>
          <w:b/>
          <w:color w:val="FF0000"/>
          <w:sz w:val="22"/>
        </w:rPr>
        <w:t>Může</w:t>
      </w:r>
      <w:r w:rsidR="00A41E16" w:rsidRPr="00A41E16">
        <w:rPr>
          <w:rFonts w:ascii="Arial" w:hAnsi="Arial" w:cs="Arial"/>
          <w:b/>
          <w:color w:val="FF0000"/>
          <w:sz w:val="22"/>
        </w:rPr>
        <w:t xml:space="preserve"> se uskutečnit schůze rady obce?</w:t>
      </w:r>
    </w:p>
    <w:p w14:paraId="47B492B4" w14:textId="77777777" w:rsidR="00A41E16" w:rsidRPr="00A41E16" w:rsidRDefault="00A41E16" w:rsidP="00A41E16">
      <w:pPr>
        <w:pStyle w:val="Odstavecseseznamem"/>
        <w:ind w:left="360"/>
        <w:rPr>
          <w:rFonts w:ascii="Arial" w:hAnsi="Arial" w:cs="Arial"/>
          <w:b/>
          <w:color w:val="FF0000"/>
          <w:sz w:val="22"/>
        </w:rPr>
      </w:pPr>
    </w:p>
    <w:p w14:paraId="756CD2D0" w14:textId="77777777"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 xml:space="preserve">Krizové opatření nevylučuje konání schůzí rady obce. Přítomnost členů rady obce při schůzi lze podřadit pod výjimku z volného pohybu osob danou usnesením vlády č. 85/2020 Sb., konkrétně pod </w:t>
      </w:r>
      <w:r w:rsidRPr="00A41E16">
        <w:rPr>
          <w:rFonts w:ascii="Arial" w:hAnsi="Arial" w:cs="Arial"/>
          <w:b/>
          <w:sz w:val="22"/>
        </w:rPr>
        <w:t>výjimku formulovanou v</w:t>
      </w:r>
      <w:r w:rsidRPr="00A41E16">
        <w:rPr>
          <w:rFonts w:ascii="Arial" w:hAnsi="Arial" w:cs="Arial"/>
          <w:sz w:val="22"/>
        </w:rPr>
        <w:t> </w:t>
      </w:r>
      <w:r w:rsidRPr="00A41E16">
        <w:rPr>
          <w:rFonts w:ascii="Arial" w:hAnsi="Arial" w:cs="Arial"/>
          <w:b/>
          <w:sz w:val="22"/>
        </w:rPr>
        <w:t>bodě I písm. a)</w:t>
      </w:r>
      <w:r w:rsidRPr="00A41E16">
        <w:rPr>
          <w:rFonts w:ascii="Arial" w:hAnsi="Arial" w:cs="Arial"/>
          <w:sz w:val="22"/>
        </w:rPr>
        <w:t xml:space="preserve">, podle níž se zákaz volného pohybu nevztahuje na </w:t>
      </w:r>
      <w:r w:rsidRPr="00A41E16">
        <w:rPr>
          <w:rFonts w:ascii="Arial" w:hAnsi="Arial" w:cs="Arial"/>
          <w:i/>
          <w:sz w:val="22"/>
        </w:rPr>
        <w:t xml:space="preserve">cesty do zaměstnání a k výkonu podnikatelské nebo jiné obdobné činnosti. </w:t>
      </w:r>
      <w:r w:rsidRPr="00A41E16">
        <w:rPr>
          <w:rFonts w:ascii="Arial" w:hAnsi="Arial" w:cs="Arial"/>
          <w:sz w:val="22"/>
        </w:rPr>
        <w:t>Výkon veřejné funkce člena rady obce má charakter obdobné činnosti ve smyslu této výjimky. Podstatné je, že schůze rady jsou podle zákona o obcích neveřejné (§ 101 odst. 1).</w:t>
      </w:r>
    </w:p>
    <w:p w14:paraId="6AE06414" w14:textId="77777777"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3D6C5079" w14:textId="77777777"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Krizovým opatřením není ani nijak omezen rozsah rozhodovací činnosti rady. Ta tedy může jednat a schvalovat nejen záležitosti související s řešením krizové situace, ale i záležitosti ostatní, o nichž je nutné či vhodné rozhodnout (srov. výše např. schválení žádosti o dotaci, rozhodování o smlouvách v mezích § 102 odst. 3 zákona o obcích apod.).</w:t>
      </w:r>
    </w:p>
    <w:p w14:paraId="7F57F983" w14:textId="77777777"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6D0C0256" w14:textId="77777777" w:rsidR="00A41E16" w:rsidRPr="00AF665C" w:rsidRDefault="00A41E1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F665C">
        <w:rPr>
          <w:rFonts w:ascii="Arial" w:hAnsi="Arial" w:cs="Arial"/>
          <w:b/>
          <w:sz w:val="22"/>
        </w:rPr>
        <w:t xml:space="preserve">Nicméně i v případě schůze rady obce platí, že by měla být přijata vhodná opatření k zamezení šíření </w:t>
      </w:r>
      <w:proofErr w:type="spellStart"/>
      <w:r w:rsidRPr="00AF665C">
        <w:rPr>
          <w:rFonts w:ascii="Arial" w:hAnsi="Arial" w:cs="Arial"/>
          <w:b/>
          <w:sz w:val="22"/>
        </w:rPr>
        <w:t>koronaviru</w:t>
      </w:r>
      <w:proofErr w:type="spellEnd"/>
      <w:r w:rsidRPr="00AF665C">
        <w:rPr>
          <w:rFonts w:ascii="Arial" w:hAnsi="Arial" w:cs="Arial"/>
          <w:b/>
          <w:sz w:val="22"/>
        </w:rPr>
        <w:t>, resp. k ochraně přítomných osob. Pro určení takových opatření lze přiměřeně využít některá z opatření uvedených v usnesení vlády č. 87/2020 Sb.</w:t>
      </w:r>
    </w:p>
    <w:p w14:paraId="00C27EE1" w14:textId="77777777" w:rsidR="00A41E16" w:rsidRPr="00A41E16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14:paraId="408A24ED" w14:textId="77777777" w:rsidR="00AF665C" w:rsidRDefault="00A41E16" w:rsidP="00A41E16">
      <w:pPr>
        <w:pStyle w:val="Odstavecseseznamem"/>
        <w:ind w:left="360"/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b/>
          <w:sz w:val="22"/>
        </w:rPr>
        <w:t>Není vyloučeno ani případné jednání rady formou videokonference či telekonference.</w:t>
      </w:r>
      <w:r w:rsidRPr="00A41E16">
        <w:rPr>
          <w:rFonts w:ascii="Arial" w:hAnsi="Arial" w:cs="Arial"/>
          <w:sz w:val="22"/>
        </w:rPr>
        <w:t xml:space="preserve"> Zákon o obcích sice konstituuje radu obce jakožto kolektivní orgán, jenž jedná a rozhoduje na svých schůzích (§ 101 odst. 1 a 2), takže podstatou jejího jednání a rozhodování je „přítomnost“ jednotlivých členů rady obce, nicméně přítomnost členů rady může být nejen fyzická, tj. v jednací místnosti rady, ale i prostřednictvím elektronických zařízení, např. formou on-line videokonference, popřípadě telekonference zabezpečující „přítomnost“ připojených osob v reálném čase. </w:t>
      </w:r>
    </w:p>
    <w:p w14:paraId="0EB771DE" w14:textId="77777777" w:rsidR="00A41E16" w:rsidRPr="00AF665C" w:rsidRDefault="00A41E16" w:rsidP="00A41E16">
      <w:pPr>
        <w:pStyle w:val="Odstavecseseznamem"/>
        <w:ind w:left="360"/>
        <w:jc w:val="both"/>
        <w:rPr>
          <w:rFonts w:ascii="Arial" w:hAnsi="Arial" w:cs="Arial"/>
          <w:b/>
          <w:sz w:val="22"/>
        </w:rPr>
      </w:pPr>
      <w:r w:rsidRPr="00AF665C">
        <w:rPr>
          <w:rFonts w:ascii="Arial" w:hAnsi="Arial" w:cs="Arial"/>
          <w:b/>
          <w:sz w:val="22"/>
        </w:rPr>
        <w:t xml:space="preserve">Není však možné korespondenční jednání či hlasování členů rady obce, tedy rozhodování </w:t>
      </w:r>
      <w:r w:rsidRPr="00AF665C">
        <w:rPr>
          <w:rFonts w:ascii="Arial" w:hAnsi="Arial" w:cs="Arial"/>
          <w:b/>
          <w:i/>
          <w:sz w:val="22"/>
        </w:rPr>
        <w:t xml:space="preserve">per rollam, </w:t>
      </w:r>
      <w:r w:rsidRPr="00AF665C">
        <w:rPr>
          <w:rFonts w:ascii="Arial" w:hAnsi="Arial" w:cs="Arial"/>
          <w:b/>
          <w:sz w:val="22"/>
        </w:rPr>
        <w:t>neboť platně (právně relevantně) mohou hlasovat pouze ti členové rady obce, kteří jsou v okamžiku hlasování přítomni probíhající schůze.</w:t>
      </w:r>
    </w:p>
    <w:p w14:paraId="2E980174" w14:textId="77777777" w:rsidR="00E10340" w:rsidRPr="00AF665C" w:rsidRDefault="00E10340" w:rsidP="00A41E16">
      <w:pPr>
        <w:jc w:val="both"/>
        <w:rPr>
          <w:rFonts w:ascii="Arial" w:hAnsi="Arial" w:cs="Arial"/>
          <w:b/>
          <w:sz w:val="22"/>
        </w:rPr>
      </w:pPr>
    </w:p>
    <w:p w14:paraId="187C94A3" w14:textId="77777777" w:rsidR="00F50A5E" w:rsidRPr="00A41E16" w:rsidRDefault="00F50A5E" w:rsidP="00A41E16">
      <w:pPr>
        <w:jc w:val="both"/>
        <w:rPr>
          <w:rFonts w:ascii="Arial" w:hAnsi="Arial" w:cs="Arial"/>
          <w:sz w:val="22"/>
        </w:rPr>
      </w:pPr>
    </w:p>
    <w:p w14:paraId="7E5EEE5A" w14:textId="77777777" w:rsidR="00A41E16" w:rsidRPr="00A41E16" w:rsidRDefault="00A41E16" w:rsidP="00A41E16">
      <w:pPr>
        <w:jc w:val="both"/>
        <w:rPr>
          <w:rFonts w:ascii="Arial" w:hAnsi="Arial" w:cs="Arial"/>
          <w:sz w:val="22"/>
        </w:rPr>
      </w:pPr>
      <w:r w:rsidRPr="00A41E16">
        <w:rPr>
          <w:rFonts w:ascii="Arial" w:hAnsi="Arial" w:cs="Arial"/>
          <w:sz w:val="22"/>
        </w:rPr>
        <w:t>Zpracoval: Odbor veřejné správy, dozoru a kontroly Ministerstva vnitra</w:t>
      </w:r>
    </w:p>
    <w:p w14:paraId="1AEAFB4B" w14:textId="77777777" w:rsidR="00A41E16" w:rsidRPr="00A41E16" w:rsidRDefault="00A41E16" w:rsidP="00A41E16">
      <w:pPr>
        <w:jc w:val="both"/>
        <w:rPr>
          <w:rFonts w:ascii="Arial" w:hAnsi="Arial" w:cs="Arial"/>
          <w:b/>
          <w:sz w:val="22"/>
          <w:highlight w:val="yellow"/>
        </w:rPr>
      </w:pPr>
      <w:r w:rsidRPr="00A41E16">
        <w:rPr>
          <w:rFonts w:ascii="Arial" w:hAnsi="Arial" w:cs="Arial"/>
          <w:sz w:val="22"/>
        </w:rPr>
        <w:t>Praha, 18. 3. 2020</w:t>
      </w:r>
    </w:p>
    <w:p w14:paraId="43B724D1" w14:textId="77777777" w:rsidR="00F5705C" w:rsidRPr="00A41E16" w:rsidRDefault="00F5705C" w:rsidP="00A41E16">
      <w:pPr>
        <w:jc w:val="both"/>
        <w:rPr>
          <w:rFonts w:ascii="Arial" w:hAnsi="Arial" w:cs="Arial"/>
          <w:b/>
          <w:sz w:val="22"/>
        </w:rPr>
      </w:pPr>
    </w:p>
    <w:sectPr w:rsidR="00F5705C" w:rsidRPr="00A41E16" w:rsidSect="00F50A5E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F4FD" w14:textId="77777777" w:rsidR="00D74979" w:rsidRDefault="00D74979" w:rsidP="00EE246D">
      <w:r>
        <w:separator/>
      </w:r>
    </w:p>
  </w:endnote>
  <w:endnote w:type="continuationSeparator" w:id="0">
    <w:p w14:paraId="46B0373E" w14:textId="77777777" w:rsidR="00D74979" w:rsidRDefault="00D74979" w:rsidP="00EE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376332"/>
      <w:docPartObj>
        <w:docPartGallery w:val="Page Numbers (Bottom of Page)"/>
        <w:docPartUnique/>
      </w:docPartObj>
    </w:sdtPr>
    <w:sdtEndPr/>
    <w:sdtContent>
      <w:p w14:paraId="58E5CDB0" w14:textId="77777777" w:rsidR="00F50A5E" w:rsidRDefault="00F50A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5C">
          <w:rPr>
            <w:noProof/>
          </w:rPr>
          <w:t>4</w:t>
        </w:r>
        <w:r>
          <w:fldChar w:fldCharType="end"/>
        </w:r>
      </w:p>
    </w:sdtContent>
  </w:sdt>
  <w:p w14:paraId="0310BB06" w14:textId="77777777" w:rsidR="00F50A5E" w:rsidRDefault="00F50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4515" w14:textId="77777777" w:rsidR="00D74979" w:rsidRDefault="00D74979" w:rsidP="00EE246D">
      <w:r>
        <w:separator/>
      </w:r>
    </w:p>
  </w:footnote>
  <w:footnote w:type="continuationSeparator" w:id="0">
    <w:p w14:paraId="6B49B000" w14:textId="77777777" w:rsidR="00D74979" w:rsidRDefault="00D74979" w:rsidP="00EE246D">
      <w:r>
        <w:continuationSeparator/>
      </w:r>
    </w:p>
  </w:footnote>
  <w:footnote w:id="1">
    <w:p w14:paraId="5BBF5760" w14:textId="77777777" w:rsidR="00EE246D" w:rsidRDefault="00EE24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40931">
          <w:rPr>
            <w:rStyle w:val="Hypertextovodkaz"/>
          </w:rPr>
          <w:t>https://aplikace.mvcr.cz/sbirka-zakonu/ViewFile.aspx?type=c&amp;id=38811</w:t>
        </w:r>
      </w:hyperlink>
      <w:r>
        <w:t xml:space="preserve">. </w:t>
      </w:r>
    </w:p>
  </w:footnote>
  <w:footnote w:id="2">
    <w:p w14:paraId="5687ECEB" w14:textId="77777777" w:rsidR="002B530B" w:rsidRDefault="002B530B">
      <w:pPr>
        <w:pStyle w:val="Textpoznpodarou"/>
      </w:pPr>
      <w:r>
        <w:rPr>
          <w:rStyle w:val="Znakapoznpodarou"/>
        </w:rPr>
        <w:footnoteRef/>
      </w:r>
      <w:r>
        <w:t xml:space="preserve"> V této souvislosti je vhodné komunikovat s příslušnými poskytovateli dotací a informovat se o případné úpravě dotačních podmínek (prodloužení lhůt apod.). V obecné rovině lze odkázat na informaci zveřejněnou Ministerstvem pro místní rozvoj na </w:t>
      </w:r>
      <w:hyperlink r:id="rId2" w:history="1">
        <w:r w:rsidRPr="00840931">
          <w:rPr>
            <w:rStyle w:val="Hypertextovodkaz"/>
          </w:rPr>
          <w:t>https://www.mmr.cz/cs/ostatni/web/novinky/klara-dostalova-kvuli-koronaviru-prijmeme-opatren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D1B4" w14:textId="77777777" w:rsidR="00F50A5E" w:rsidRDefault="00F50A5E">
    <w:pPr>
      <w:pStyle w:val="Zhlav"/>
    </w:pPr>
    <w:r w:rsidRPr="009231D8">
      <w:rPr>
        <w:rFonts w:ascii="Arial" w:hAnsi="Arial" w:cs="Arial"/>
        <w:noProof/>
        <w:color w:val="0070C0"/>
        <w:szCs w:val="24"/>
        <w:lang w:eastAsia="cs-CZ"/>
      </w:rPr>
      <w:drawing>
        <wp:inline distT="0" distB="0" distL="0" distR="0" wp14:anchorId="09FBBECC" wp14:editId="19D3570D">
          <wp:extent cx="1786064" cy="775279"/>
          <wp:effectExtent l="0" t="0" r="5080" b="6350"/>
          <wp:docPr id="3" name="Obrázek 3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A00"/>
    <w:multiLevelType w:val="hybridMultilevel"/>
    <w:tmpl w:val="6F5CAB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A24668C">
      <w:start w:val="1"/>
      <w:numFmt w:val="decimal"/>
      <w:lvlText w:val="%2)"/>
      <w:lvlJc w:val="left"/>
      <w:pPr>
        <w:ind w:left="108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E52B5"/>
    <w:multiLevelType w:val="hybridMultilevel"/>
    <w:tmpl w:val="51FA70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A5EDB"/>
    <w:multiLevelType w:val="hybridMultilevel"/>
    <w:tmpl w:val="9DCC01B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5"/>
    <w:rsid w:val="000330D2"/>
    <w:rsid w:val="0010332D"/>
    <w:rsid w:val="00193B6E"/>
    <w:rsid w:val="002B530B"/>
    <w:rsid w:val="004E73F6"/>
    <w:rsid w:val="00675435"/>
    <w:rsid w:val="00A41E16"/>
    <w:rsid w:val="00AF665C"/>
    <w:rsid w:val="00B42BCD"/>
    <w:rsid w:val="00BC50B1"/>
    <w:rsid w:val="00D74979"/>
    <w:rsid w:val="00E10340"/>
    <w:rsid w:val="00E50FD0"/>
    <w:rsid w:val="00EE246D"/>
    <w:rsid w:val="00F420CF"/>
    <w:rsid w:val="00F50A5E"/>
    <w:rsid w:val="00F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D138F"/>
  <w15:chartTrackingRefBased/>
  <w15:docId w15:val="{5B1038DC-4C5E-45EB-A137-06CF3FF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32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46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46D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4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246D"/>
    <w:rPr>
      <w:vertAlign w:val="superscript"/>
    </w:rPr>
  </w:style>
  <w:style w:type="character" w:customStyle="1" w:styleId="bold">
    <w:name w:val="bold"/>
    <w:basedOn w:val="Standardnpsmoodstavce"/>
    <w:rsid w:val="00EE246D"/>
  </w:style>
  <w:style w:type="character" w:styleId="Hypertextovodkaz">
    <w:name w:val="Hyperlink"/>
    <w:basedOn w:val="Standardnpsmoodstavce"/>
    <w:uiPriority w:val="99"/>
    <w:unhideWhenUsed/>
    <w:rsid w:val="00EE246D"/>
    <w:rPr>
      <w:color w:val="0563C1" w:themeColor="hyperlink"/>
      <w:u w:val="single"/>
    </w:rPr>
  </w:style>
  <w:style w:type="paragraph" w:customStyle="1" w:styleId="Text">
    <w:name w:val="Text"/>
    <w:basedOn w:val="Normln"/>
    <w:link w:val="TextChar"/>
    <w:rsid w:val="004E73F6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7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05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57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05C"/>
    <w:rPr>
      <w:rFonts w:ascii="Times New Roman" w:hAnsi="Times New Roman"/>
      <w:sz w:val="24"/>
    </w:rPr>
  </w:style>
  <w:style w:type="character" w:customStyle="1" w:styleId="TextChar">
    <w:name w:val="Text Char"/>
    <w:link w:val="Text"/>
    <w:locked/>
    <w:rsid w:val="00A41E16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6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coronavirus-informace-mv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vcr.cz/soubor/koronavir-informace-obcim-v-nouzovem-stavu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mr.cz/cs/ostatni/web/novinky/klara-dostalova-kvuli-koronaviru-prijmeme-opatren" TargetMode="External"/><Relationship Id="rId1" Type="http://schemas.openxmlformats.org/officeDocument/2006/relationships/hyperlink" Target="https://aplikace.mvcr.cz/sbirka-zakonu/ViewFile.aspx?type=c&amp;id=388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1392-1170-4A29-B2A0-EFC28D5B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8862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FUREK Adam, JUDr.</dc:creator>
  <cp:keywords/>
  <dc:description/>
  <cp:lastModifiedBy>babice</cp:lastModifiedBy>
  <cp:revision>2</cp:revision>
  <cp:lastPrinted>2020-03-18T09:23:00Z</cp:lastPrinted>
  <dcterms:created xsi:type="dcterms:W3CDTF">2020-03-18T14:42:00Z</dcterms:created>
  <dcterms:modified xsi:type="dcterms:W3CDTF">2020-03-18T14:42:00Z</dcterms:modified>
</cp:coreProperties>
</file>